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3874" w14:textId="1DC1F027" w:rsidR="00BC425E" w:rsidRPr="00B45EF4" w:rsidRDefault="00135715" w:rsidP="00B45EF4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 w:rsidRPr="24D7B07A">
        <w:rPr>
          <w:rFonts w:ascii="Century Gothic" w:hAnsi="Century Gothic"/>
          <w:sz w:val="24"/>
          <w:szCs w:val="24"/>
        </w:rPr>
        <w:t xml:space="preserve">Formulaire de demande ou de renouvellement de l’agrément </w:t>
      </w:r>
      <w:r w:rsidR="007747B5" w:rsidRPr="24D7B07A">
        <w:rPr>
          <w:rFonts w:ascii="Century Gothic" w:hAnsi="Century Gothic"/>
          <w:sz w:val="24"/>
          <w:szCs w:val="24"/>
        </w:rPr>
        <w:t xml:space="preserve">comme </w:t>
      </w:r>
      <w:r w:rsidR="00485A73" w:rsidRPr="24D7B07A">
        <w:rPr>
          <w:rFonts w:ascii="Century Gothic" w:hAnsi="Century Gothic"/>
          <w:sz w:val="24"/>
          <w:szCs w:val="24"/>
        </w:rPr>
        <w:t>C</w:t>
      </w:r>
      <w:r w:rsidR="00444AAE" w:rsidRPr="24D7B07A">
        <w:rPr>
          <w:rFonts w:ascii="Century Gothic" w:hAnsi="Century Gothic"/>
          <w:sz w:val="24"/>
          <w:szCs w:val="24"/>
        </w:rPr>
        <w:t xml:space="preserve">entre </w:t>
      </w:r>
      <w:r w:rsidR="007747B5" w:rsidRPr="24D7B07A">
        <w:rPr>
          <w:rFonts w:ascii="Century Gothic" w:hAnsi="Century Gothic"/>
          <w:sz w:val="24"/>
          <w:szCs w:val="24"/>
        </w:rPr>
        <w:t>de formation pour l’</w:t>
      </w:r>
      <w:r w:rsidR="0079132F" w:rsidRPr="24D7B07A">
        <w:rPr>
          <w:rFonts w:ascii="Century Gothic" w:hAnsi="Century Gothic"/>
          <w:sz w:val="24"/>
          <w:szCs w:val="24"/>
        </w:rPr>
        <w:t xml:space="preserve">obtention ou le renouvellement </w:t>
      </w:r>
      <w:r w:rsidR="007747B5" w:rsidRPr="24D7B07A">
        <w:rPr>
          <w:rFonts w:ascii="Century Gothic" w:hAnsi="Century Gothic"/>
          <w:sz w:val="24"/>
          <w:szCs w:val="24"/>
        </w:rPr>
        <w:t>d’une phytolicence</w:t>
      </w:r>
    </w:p>
    <w:p w14:paraId="2CD7632B" w14:textId="7C0F7748" w:rsidR="24D7B07A" w:rsidRDefault="24D7B07A" w:rsidP="24D7B07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5FA97A5" w14:textId="12CC29B7" w:rsidR="5F3FD1A2" w:rsidRDefault="5F3FD1A2" w:rsidP="2A02FA41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Toute (re-)soumission de ce formulaire doit se faire </w:t>
      </w:r>
      <w:r w:rsidRPr="2A02FA41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au format Word </w:t>
      </w:r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via les adresses </w:t>
      </w:r>
      <w:hyperlink r:id="rId11" w:history="1">
        <w:r w:rsidRPr="2A02FA41">
          <w:rPr>
            <w:rStyle w:val="Lienhypertexte"/>
            <w:rFonts w:ascii="Century Gothic" w:eastAsia="Century Gothic" w:hAnsi="Century Gothic" w:cs="Century Gothic"/>
            <w:sz w:val="20"/>
            <w:szCs w:val="20"/>
          </w:rPr>
          <w:t>formations.phytolicence.dgarne@spw.wallonie.be</w:t>
        </w:r>
      </w:hyperlink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 et </w:t>
      </w:r>
      <w:hyperlink r:id="rId12" w:history="1">
        <w:r w:rsidR="00E6515D" w:rsidRPr="006B397C">
          <w:rPr>
            <w:rStyle w:val="Lienhypertexte"/>
            <w:rFonts w:ascii="Century Gothic" w:eastAsia="Century Gothic" w:hAnsi="Century Gothic" w:cs="Century Gothic"/>
            <w:sz w:val="20"/>
            <w:szCs w:val="20"/>
          </w:rPr>
          <w:t>phytolicence@corder.be</w:t>
        </w:r>
      </w:hyperlink>
      <w:r w:rsidRPr="2A02FA41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28F55142" w14:textId="7DF9FF69" w:rsidR="004A32CD" w:rsidRPr="00F85C9F" w:rsidRDefault="001A059F" w:rsidP="00745172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6B47C72D">
        <w:rPr>
          <w:rFonts w:ascii="Century Gothic" w:hAnsi="Century Gothic"/>
          <w:sz w:val="22"/>
          <w:szCs w:val="22"/>
        </w:rPr>
        <w:t>Identification de l’opérateur de formation</w:t>
      </w:r>
    </w:p>
    <w:p w14:paraId="663B1B01" w14:textId="4988A030" w:rsidR="00135715" w:rsidRDefault="001A059F" w:rsidP="001A059F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Description/présentation de la structure (</w:t>
      </w:r>
      <w:r w:rsidR="005E2BE7">
        <w:rPr>
          <w:rFonts w:ascii="Century Gothic" w:hAnsi="Century Gothic"/>
          <w:sz w:val="20"/>
          <w:szCs w:val="20"/>
        </w:rPr>
        <w:t xml:space="preserve">dont </w:t>
      </w:r>
      <w:r w:rsidRPr="00F85C9F">
        <w:rPr>
          <w:rFonts w:ascii="Century Gothic" w:hAnsi="Century Gothic"/>
          <w:sz w:val="20"/>
          <w:szCs w:val="20"/>
        </w:rPr>
        <w:t xml:space="preserve">n° </w:t>
      </w:r>
      <w:r w:rsidR="00485A73">
        <w:rPr>
          <w:rFonts w:ascii="Century Gothic" w:hAnsi="Century Gothic"/>
          <w:sz w:val="20"/>
          <w:szCs w:val="20"/>
        </w:rPr>
        <w:t>d’</w:t>
      </w:r>
      <w:r w:rsidRPr="00F85C9F">
        <w:rPr>
          <w:rFonts w:ascii="Century Gothic" w:hAnsi="Century Gothic"/>
          <w:sz w:val="20"/>
          <w:szCs w:val="20"/>
        </w:rPr>
        <w:t xml:space="preserve">entreprise) </w:t>
      </w:r>
      <w:r w:rsidR="00135715" w:rsidRPr="00F85C9F">
        <w:rPr>
          <w:rFonts w:ascii="Century Gothic" w:hAnsi="Century Gothic"/>
          <w:sz w:val="20"/>
          <w:szCs w:val="20"/>
        </w:rPr>
        <w:t xml:space="preserve">: </w:t>
      </w:r>
    </w:p>
    <w:p w14:paraId="4C1B1CAC" w14:textId="6868709E" w:rsidR="009321DD" w:rsidRDefault="009321DD" w:rsidP="00931673">
      <w:pPr>
        <w:rPr>
          <w:rFonts w:ascii="Century Gothic" w:hAnsi="Century Gothic"/>
          <w:sz w:val="20"/>
          <w:szCs w:val="20"/>
        </w:rPr>
      </w:pPr>
    </w:p>
    <w:p w14:paraId="09B557C3" w14:textId="0CF478B5" w:rsidR="00931673" w:rsidRDefault="00931673" w:rsidP="00931673">
      <w:pPr>
        <w:rPr>
          <w:rFonts w:ascii="Century Gothic" w:hAnsi="Century Gothic"/>
          <w:sz w:val="20"/>
          <w:szCs w:val="20"/>
        </w:rPr>
      </w:pPr>
    </w:p>
    <w:p w14:paraId="19C77952" w14:textId="77777777" w:rsidR="00931673" w:rsidRPr="00931673" w:rsidRDefault="00931673" w:rsidP="00931673">
      <w:pPr>
        <w:rPr>
          <w:rFonts w:ascii="Century Gothic" w:hAnsi="Century Gothic"/>
          <w:sz w:val="20"/>
          <w:szCs w:val="20"/>
        </w:rPr>
      </w:pPr>
    </w:p>
    <w:p w14:paraId="61FFC68D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40622DEE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1DE16389" w14:textId="77777777" w:rsidR="00175CAD" w:rsidRDefault="001A059F" w:rsidP="00175CA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 xml:space="preserve">Coordonnées de l’opérateur de formation : </w:t>
      </w:r>
    </w:p>
    <w:p w14:paraId="1FF255CD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55579284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734BCDC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780A00B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0D0F367" w14:textId="1188E133" w:rsidR="005C79B3" w:rsidRDefault="001A059F" w:rsidP="009321D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75CAD">
        <w:rPr>
          <w:rFonts w:ascii="Century Gothic" w:hAnsi="Century Gothic"/>
          <w:sz w:val="20"/>
          <w:szCs w:val="20"/>
        </w:rPr>
        <w:t>Siège social de l’opérateur</w:t>
      </w:r>
      <w:r w:rsidR="00296710" w:rsidRPr="00175CAD">
        <w:rPr>
          <w:rFonts w:ascii="Century Gothic" w:hAnsi="Century Gothic"/>
          <w:sz w:val="20"/>
          <w:szCs w:val="20"/>
        </w:rPr>
        <w:t xml:space="preserve"> de formation</w:t>
      </w:r>
      <w:r w:rsidRPr="00175CAD">
        <w:rPr>
          <w:rFonts w:ascii="Century Gothic" w:hAnsi="Century Gothic"/>
          <w:sz w:val="20"/>
          <w:szCs w:val="20"/>
        </w:rPr>
        <w:t xml:space="preserve"> </w:t>
      </w:r>
      <w:r w:rsidR="00135715" w:rsidRPr="00175CAD">
        <w:rPr>
          <w:rFonts w:ascii="Century Gothic" w:hAnsi="Century Gothic"/>
          <w:sz w:val="20"/>
          <w:szCs w:val="20"/>
        </w:rPr>
        <w:t xml:space="preserve">: </w:t>
      </w:r>
    </w:p>
    <w:p w14:paraId="4B341DEB" w14:textId="296CA9A6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8B500A6" w14:textId="62E6B4BF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7B0F86D" w14:textId="672D3F41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DE0926E" w14:textId="77777777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879069" w14:textId="4CDF77C1" w:rsidR="00135715" w:rsidRPr="005C79B3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>Lieu d’activité :</w:t>
      </w:r>
    </w:p>
    <w:p w14:paraId="4245686B" w14:textId="77777777" w:rsidR="005C79B3" w:rsidRPr="005C79B3" w:rsidRDefault="005C79B3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76A297B" w14:textId="77777777" w:rsidR="009321DD" w:rsidRDefault="009321D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C01D91C" w14:textId="7DF2E4E7" w:rsidR="00175CAD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A447B09" w14:textId="77777777" w:rsidR="00175CAD" w:rsidRPr="005C79B3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57C774A" w14:textId="5734824A" w:rsidR="00AB35D6" w:rsidRDefault="00AB35D6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10E6ABAA">
        <w:rPr>
          <w:rFonts w:ascii="Century Gothic" w:hAnsi="Century Gothic"/>
          <w:sz w:val="20"/>
          <w:szCs w:val="20"/>
        </w:rPr>
        <w:t>Coordonnée du président / directeur de la structure :</w:t>
      </w:r>
    </w:p>
    <w:p w14:paraId="527AE08A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M/Mme : </w:t>
      </w:r>
    </w:p>
    <w:p w14:paraId="4F04EEB7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Fonction : </w:t>
      </w:r>
    </w:p>
    <w:p w14:paraId="0B46C17E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Téléphone : </w:t>
      </w:r>
    </w:p>
    <w:p w14:paraId="14772DCC" w14:textId="79E0D834" w:rsid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>Courriel :</w:t>
      </w:r>
    </w:p>
    <w:p w14:paraId="41D338AE" w14:textId="77777777" w:rsidR="00031D44" w:rsidRPr="00AB35D6" w:rsidRDefault="00031D44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</w:p>
    <w:p w14:paraId="044DEA6F" w14:textId="749E3C4E" w:rsidR="00135715" w:rsidRPr="00F85C9F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lastRenderedPageBreak/>
        <w:t xml:space="preserve">Personne de contact pour le traitement du dossier </w:t>
      </w:r>
      <w:r w:rsidR="00135715" w:rsidRPr="00F85C9F">
        <w:rPr>
          <w:rFonts w:ascii="Century Gothic" w:hAnsi="Century Gothic"/>
          <w:sz w:val="20"/>
          <w:szCs w:val="20"/>
        </w:rPr>
        <w:t>:</w:t>
      </w:r>
    </w:p>
    <w:p w14:paraId="335E8A65" w14:textId="59440F9C" w:rsidR="00F93BE1" w:rsidRDefault="00135715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M/Mme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3C275A59" w14:textId="2317ABCA" w:rsidR="00135715" w:rsidRPr="00F85C9F" w:rsidRDefault="005357A8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Fonction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4CC1E0BF" w14:textId="5E262F3C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Té</w:t>
      </w:r>
      <w:r w:rsidR="001A059F" w:rsidRPr="00F85C9F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éphone</w:t>
      </w:r>
      <w:r w:rsidR="001A059F" w:rsidRPr="00F85C9F">
        <w:rPr>
          <w:rFonts w:ascii="Century Gothic" w:hAnsi="Century Gothic"/>
          <w:sz w:val="20"/>
          <w:szCs w:val="20"/>
        </w:rPr>
        <w:t> :</w:t>
      </w:r>
      <w:r w:rsidR="00817042" w:rsidRPr="00F85C9F">
        <w:rPr>
          <w:rFonts w:ascii="Century Gothic" w:hAnsi="Century Gothic"/>
          <w:sz w:val="20"/>
          <w:szCs w:val="20"/>
        </w:rPr>
        <w:t xml:space="preserve"> </w:t>
      </w:r>
    </w:p>
    <w:p w14:paraId="44D7E61D" w14:textId="79EEFC3E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Courriel</w:t>
      </w:r>
      <w:r w:rsidR="00817042" w:rsidRPr="00F85C9F">
        <w:rPr>
          <w:rFonts w:ascii="Century Gothic" w:hAnsi="Century Gothic"/>
          <w:sz w:val="20"/>
          <w:szCs w:val="20"/>
        </w:rPr>
        <w:t> :</w:t>
      </w:r>
    </w:p>
    <w:p w14:paraId="29A3C180" w14:textId="77777777" w:rsidR="001A059F" w:rsidRPr="00C21B61" w:rsidRDefault="001A059F" w:rsidP="00745172">
      <w:pPr>
        <w:ind w:left="1080"/>
        <w:jc w:val="both"/>
        <w:rPr>
          <w:rFonts w:ascii="Century Gothic" w:hAnsi="Century Gothic"/>
        </w:rPr>
      </w:pPr>
    </w:p>
    <w:p w14:paraId="0A79797B" w14:textId="54AB035A" w:rsidR="001A059F" w:rsidRPr="00FD6B7C" w:rsidRDefault="001A059F" w:rsidP="00FD6B7C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44"/>
        </w:rPr>
      </w:pPr>
      <w:r w:rsidRPr="00901A75">
        <w:rPr>
          <w:rFonts w:ascii="Century Gothic" w:hAnsi="Century Gothic"/>
          <w:sz w:val="22"/>
          <w:szCs w:val="44"/>
        </w:rPr>
        <w:t xml:space="preserve">Description des moyens et ressources matériels, humains et financiers nécessaires au bon fonctionnement du </w:t>
      </w:r>
      <w:r w:rsidR="003136DC">
        <w:rPr>
          <w:rFonts w:ascii="Century Gothic" w:hAnsi="Century Gothic"/>
          <w:sz w:val="22"/>
          <w:szCs w:val="44"/>
        </w:rPr>
        <w:t>C</w:t>
      </w:r>
      <w:r w:rsidRPr="00901A75">
        <w:rPr>
          <w:rFonts w:ascii="Century Gothic" w:hAnsi="Century Gothic"/>
          <w:sz w:val="22"/>
          <w:szCs w:val="44"/>
        </w:rPr>
        <w:t>entre de formation</w:t>
      </w:r>
    </w:p>
    <w:p w14:paraId="713613EF" w14:textId="1845B0D7" w:rsidR="001A059F" w:rsidRPr="00901A75" w:rsidRDefault="00EC6BC7" w:rsidP="00FD6B7C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>opie de l'attestation de souscription d'une assurance en responsabilité civile couvrant au minimum tout risque causé ou encouru par le participant</w:t>
      </w:r>
    </w:p>
    <w:p w14:paraId="372937D8" w14:textId="7F6C26D0" w:rsidR="001A059F" w:rsidRDefault="001A059F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319E814" w14:textId="262CBFB2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DC2CD7B" w14:textId="77777777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AFEA1D5" w14:textId="24F055D2" w:rsidR="00FD6B7C" w:rsidRPr="008D66AB" w:rsidRDefault="003136DC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1A059F" w:rsidRPr="00901A75">
        <w:rPr>
          <w:rFonts w:ascii="Century Gothic" w:hAnsi="Century Gothic"/>
          <w:sz w:val="20"/>
          <w:szCs w:val="20"/>
        </w:rPr>
        <w:t xml:space="preserve">oyens techniques et logistiques ainsi qu'équipement didactique pour l'organisation des activités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 </w:t>
      </w:r>
    </w:p>
    <w:p w14:paraId="57333725" w14:textId="19B0513D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C295187" w14:textId="04D7A746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038E81E" w14:textId="77777777" w:rsidR="008D66AB" w:rsidRPr="00FD6B7C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48EC14" w14:textId="21380ECD" w:rsidR="008D66AB" w:rsidRPr="008D66AB" w:rsidRDefault="00EC6BC7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1A059F" w:rsidRPr="00901A75">
        <w:rPr>
          <w:rFonts w:ascii="Century Gothic" w:hAnsi="Century Gothic"/>
          <w:sz w:val="20"/>
          <w:szCs w:val="20"/>
        </w:rPr>
        <w:t xml:space="preserve">iste du personnel administratif nécessaire à la bonne gestion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formation, en ce compris </w:t>
      </w:r>
      <w:r w:rsidR="009167D4">
        <w:rPr>
          <w:rFonts w:ascii="Century Gothic" w:hAnsi="Century Gothic"/>
          <w:sz w:val="20"/>
          <w:szCs w:val="20"/>
        </w:rPr>
        <w:t>pour l</w:t>
      </w:r>
      <w:r w:rsidR="001A059F" w:rsidRPr="00901A75">
        <w:rPr>
          <w:rFonts w:ascii="Century Gothic" w:hAnsi="Century Gothic"/>
          <w:sz w:val="20"/>
          <w:szCs w:val="20"/>
        </w:rPr>
        <w:t xml:space="preserve">'encadrement et </w:t>
      </w:r>
      <w:r w:rsidR="009167D4">
        <w:rPr>
          <w:rFonts w:ascii="Century Gothic" w:hAnsi="Century Gothic"/>
          <w:sz w:val="20"/>
          <w:szCs w:val="20"/>
        </w:rPr>
        <w:t>la</w:t>
      </w:r>
      <w:r w:rsidR="001A059F" w:rsidRPr="00901A75">
        <w:rPr>
          <w:rFonts w:ascii="Century Gothic" w:hAnsi="Century Gothic"/>
          <w:sz w:val="20"/>
          <w:szCs w:val="20"/>
        </w:rPr>
        <w:t xml:space="preserve"> coordination des activités</w:t>
      </w:r>
      <w:r w:rsidR="00CF10B6">
        <w:rPr>
          <w:rFonts w:ascii="Century Gothic" w:hAnsi="Century Gothic"/>
          <w:sz w:val="20"/>
          <w:szCs w:val="20"/>
        </w:rPr>
        <w:t xml:space="preserve">, ainsi </w:t>
      </w:r>
      <w:r w:rsidR="00E2166F">
        <w:rPr>
          <w:rFonts w:ascii="Century Gothic" w:hAnsi="Century Gothic"/>
          <w:sz w:val="20"/>
          <w:szCs w:val="20"/>
        </w:rPr>
        <w:t xml:space="preserve">que </w:t>
      </w:r>
      <w:r w:rsidR="00A0226F">
        <w:rPr>
          <w:rFonts w:ascii="Century Gothic" w:hAnsi="Century Gothic"/>
          <w:sz w:val="20"/>
          <w:szCs w:val="20"/>
        </w:rPr>
        <w:t xml:space="preserve">pour </w:t>
      </w:r>
      <w:r w:rsidR="00E2166F">
        <w:rPr>
          <w:rFonts w:ascii="Century Gothic" w:hAnsi="Century Gothic"/>
          <w:sz w:val="20"/>
          <w:szCs w:val="20"/>
        </w:rPr>
        <w:t>le contrôle des présences et de l’assiduité des participants.</w:t>
      </w:r>
    </w:p>
    <w:tbl>
      <w:tblPr>
        <w:tblStyle w:val="Grilledutableau"/>
        <w:tblW w:w="8663" w:type="dxa"/>
        <w:tblInd w:w="1080" w:type="dxa"/>
        <w:tblLook w:val="04A0" w:firstRow="1" w:lastRow="0" w:firstColumn="1" w:lastColumn="0" w:noHBand="0" w:noVBand="1"/>
      </w:tblPr>
      <w:tblGrid>
        <w:gridCol w:w="4327"/>
        <w:gridCol w:w="4336"/>
      </w:tblGrid>
      <w:tr w:rsidR="00AB35D6" w14:paraId="22002CEA" w14:textId="77777777" w:rsidTr="000E218C">
        <w:trPr>
          <w:trHeight w:val="287"/>
        </w:trPr>
        <w:tc>
          <w:tcPr>
            <w:tcW w:w="4327" w:type="dxa"/>
            <w:vAlign w:val="center"/>
          </w:tcPr>
          <w:p w14:paraId="3773950C" w14:textId="2320B5A1" w:rsidR="00AB35D6" w:rsidRPr="000E218C" w:rsidRDefault="00AB35D6" w:rsidP="000E218C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218C">
              <w:rPr>
                <w:b/>
                <w:bCs/>
              </w:rPr>
              <w:t>M/Mme</w:t>
            </w:r>
          </w:p>
        </w:tc>
        <w:tc>
          <w:tcPr>
            <w:tcW w:w="4336" w:type="dxa"/>
            <w:vAlign w:val="center"/>
          </w:tcPr>
          <w:p w14:paraId="6829ADDF" w14:textId="09008941" w:rsidR="00AB35D6" w:rsidRPr="000E218C" w:rsidRDefault="00AB35D6" w:rsidP="000E218C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218C">
              <w:rPr>
                <w:b/>
                <w:bCs/>
              </w:rPr>
              <w:t>Fonction</w:t>
            </w:r>
          </w:p>
        </w:tc>
      </w:tr>
      <w:tr w:rsidR="00AB35D6" w14:paraId="011919C5" w14:textId="77777777" w:rsidTr="6D4AD6B5">
        <w:trPr>
          <w:trHeight w:val="20"/>
        </w:trPr>
        <w:tc>
          <w:tcPr>
            <w:tcW w:w="4327" w:type="dxa"/>
          </w:tcPr>
          <w:p w14:paraId="7BC7CBDF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3AE51310" w14:textId="77777777" w:rsidR="00AB35D6" w:rsidRPr="000E218C" w:rsidRDefault="00AB35D6" w:rsidP="000E218C">
            <w:pPr>
              <w:pStyle w:val="Sansinterligne"/>
            </w:pPr>
          </w:p>
        </w:tc>
      </w:tr>
      <w:tr w:rsidR="00AB35D6" w14:paraId="7A3C9D72" w14:textId="77777777" w:rsidTr="6D4AD6B5">
        <w:trPr>
          <w:trHeight w:val="20"/>
        </w:trPr>
        <w:tc>
          <w:tcPr>
            <w:tcW w:w="4327" w:type="dxa"/>
          </w:tcPr>
          <w:p w14:paraId="3AFE3C96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46670BCD" w14:textId="77777777" w:rsidR="00AB35D6" w:rsidRPr="000E218C" w:rsidRDefault="00AB35D6" w:rsidP="000E218C">
            <w:pPr>
              <w:pStyle w:val="Sansinterligne"/>
            </w:pPr>
          </w:p>
        </w:tc>
      </w:tr>
      <w:tr w:rsidR="00AB35D6" w14:paraId="35142199" w14:textId="77777777" w:rsidTr="6D4AD6B5">
        <w:trPr>
          <w:trHeight w:val="20"/>
        </w:trPr>
        <w:tc>
          <w:tcPr>
            <w:tcW w:w="4327" w:type="dxa"/>
          </w:tcPr>
          <w:p w14:paraId="4AFF46D5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3E4D431A" w14:textId="77777777" w:rsidR="00AB35D6" w:rsidRPr="000E218C" w:rsidRDefault="00AB35D6" w:rsidP="000E218C">
            <w:pPr>
              <w:pStyle w:val="Sansinterligne"/>
            </w:pPr>
          </w:p>
        </w:tc>
      </w:tr>
    </w:tbl>
    <w:p w14:paraId="18222630" w14:textId="711FCC63" w:rsidR="005D2356" w:rsidRDefault="005D2356" w:rsidP="000E218C">
      <w:pPr>
        <w:pStyle w:val="Paragraphedeliste"/>
        <w:ind w:left="0"/>
        <w:jc w:val="both"/>
        <w:rPr>
          <w:rFonts w:ascii="Century Gothic" w:hAnsi="Century Gothic"/>
          <w:sz w:val="20"/>
          <w:szCs w:val="20"/>
        </w:rPr>
      </w:pPr>
    </w:p>
    <w:p w14:paraId="6BF0E0B5" w14:textId="77777777" w:rsidR="005D2356" w:rsidRDefault="005D2356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2A9FB9B" w14:textId="77777777" w:rsidR="00B7122C" w:rsidRPr="005D2356" w:rsidRDefault="00B7122C" w:rsidP="005D2356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5D2356">
        <w:rPr>
          <w:rFonts w:ascii="Century Gothic" w:hAnsi="Century Gothic"/>
          <w:sz w:val="20"/>
          <w:szCs w:val="20"/>
        </w:rPr>
        <w:t xml:space="preserve">La structure bénéficie-t-elle de subventions de la Wallonie ? Si oui, lesquelles ? </w:t>
      </w:r>
    </w:p>
    <w:p w14:paraId="4E26119F" w14:textId="77777777" w:rsidR="00B7122C" w:rsidRPr="00763ABA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9B80B1B" w14:textId="5EA861E0" w:rsidR="001A059F" w:rsidRPr="008D66AB" w:rsidRDefault="001A059F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CBFB39A" w14:textId="6D30C208" w:rsidR="00B7122C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277E6152" w14:textId="36685F48" w:rsidR="00C36A70" w:rsidRPr="008D66AB" w:rsidRDefault="00C36A70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691752" w14:paraId="469F59F4" w14:textId="77777777" w:rsidTr="7FD40ADA">
        <w:trPr>
          <w:gridAfter w:val="1"/>
          <w:wAfter w:w="6" w:type="dxa"/>
        </w:trPr>
        <w:tc>
          <w:tcPr>
            <w:tcW w:w="694" w:type="dxa"/>
          </w:tcPr>
          <w:p w14:paraId="03A7E2EF" w14:textId="080B5B2C" w:rsidR="00691752" w:rsidRDefault="00691752" w:rsidP="003D71F9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3AE675" wp14:editId="7C9555D9">
                  <wp:extent cx="289560" cy="2895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AB9A8CA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F8D2F8B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06659907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24EB2593" w14:textId="21AAD16B" w:rsidR="00691752" w:rsidRDefault="00691752" w:rsidP="7FD40ADA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7FD40ADA">
              <w:rPr>
                <w:rFonts w:ascii="Century Gothic" w:hAnsi="Century Gothic" w:cs="CenturyGothic"/>
                <w:sz w:val="16"/>
                <w:szCs w:val="16"/>
              </w:rPr>
              <w:t xml:space="preserve">Cellule Intégration </w:t>
            </w:r>
          </w:p>
          <w:p w14:paraId="02AC577F" w14:textId="0E9F930C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7FD40ADA">
              <w:rPr>
                <w:rFonts w:ascii="Century Gothic" w:hAnsi="Century Gothic" w:cs="CenturyGothic"/>
                <w:sz w:val="16"/>
                <w:szCs w:val="16"/>
              </w:rPr>
              <w:t>Agriculture</w:t>
            </w:r>
            <w:r w:rsidR="575EB7F3" w:rsidRPr="7FD40ADA"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 w:rsidRPr="7FD40ADA">
              <w:rPr>
                <w:rFonts w:ascii="Century Gothic" w:hAnsi="Century Gothic" w:cs="CenturyGothic"/>
                <w:sz w:val="16"/>
                <w:szCs w:val="16"/>
              </w:rPr>
              <w:t>Environnement</w:t>
            </w:r>
          </w:p>
          <w:p w14:paraId="28A54E39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68B6A531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1EC3A64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1E88F642" w14:textId="77777777" w:rsidR="00691752" w:rsidRDefault="00691752" w:rsidP="003D71F9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75BF2FC" w14:textId="77777777" w:rsidR="00691752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D855914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5435FC9B" w14:textId="77777777" w:rsidR="004A35DE" w:rsidRPr="004A35DE" w:rsidRDefault="004A35DE" w:rsidP="004A35D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fr-BE"/>
              </w:rPr>
            </w:pPr>
            <w:r w:rsidRPr="004A35DE">
              <w:rPr>
                <w:rFonts w:ascii="Century Gothic" w:hAnsi="Century Gothic" w:cs="CenturyGothic"/>
                <w:sz w:val="16"/>
                <w:szCs w:val="16"/>
                <w:lang w:val="fr-BE"/>
              </w:rPr>
              <w:t>Lucie LEGRAND</w:t>
            </w:r>
          </w:p>
          <w:p w14:paraId="3628BA00" w14:textId="77777777" w:rsidR="004A35DE" w:rsidRPr="004A35DE" w:rsidRDefault="004A35DE" w:rsidP="004A35D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fr-BE"/>
              </w:rPr>
            </w:pPr>
            <w:r w:rsidRPr="004A35DE">
              <w:rPr>
                <w:rFonts w:ascii="Century Gothic" w:hAnsi="Century Gothic" w:cs="CenturyGothic"/>
                <w:sz w:val="16"/>
                <w:szCs w:val="16"/>
                <w:lang w:val="fr-BE"/>
              </w:rPr>
              <w:t>Tél. : 081 33 63 07</w:t>
            </w:r>
          </w:p>
          <w:p w14:paraId="537456DC" w14:textId="77777777" w:rsidR="004A35DE" w:rsidRPr="00011474" w:rsidRDefault="004A35DE" w:rsidP="004A35D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hyperlink r:id="rId14" w:tooltip="mailto:lucie.legrand@spw.wallonie.be" w:history="1">
              <w:r w:rsidRPr="00011474">
                <w:rPr>
                  <w:rStyle w:val="Lienhypertexte"/>
                  <w:rFonts w:ascii="Century Gothic" w:hAnsi="Century Gothic" w:cs="CenturyGothic"/>
                  <w:sz w:val="16"/>
                  <w:szCs w:val="16"/>
                  <w:lang w:val="pt-PT"/>
                </w:rPr>
                <w:t>lucie.legrand@spw.wallonie.be</w:t>
              </w:r>
            </w:hyperlink>
          </w:p>
          <w:p w14:paraId="32D37B7A" w14:textId="3F9BB9DC" w:rsidR="00691752" w:rsidRPr="004A35DE" w:rsidRDefault="00691752" w:rsidP="004A35D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634D175" w14:textId="77777777" w:rsidR="00691752" w:rsidRPr="00AB35D6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en-GB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354630C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7F23F695" w14:textId="77777777" w:rsidR="004C5F25" w:rsidRDefault="004C5F25" w:rsidP="004C5F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Courriel du :</w:t>
            </w:r>
          </w:p>
          <w:p w14:paraId="68D199E9" w14:textId="72658EB5" w:rsidR="00691752" w:rsidRDefault="00691752" w:rsidP="0069175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Numéro </w:t>
            </w:r>
            <w:r w:rsidR="00473149">
              <w:rPr>
                <w:rFonts w:ascii="Century Gothic" w:hAnsi="Century Gothic" w:cs="CenturyGothic"/>
                <w:sz w:val="16"/>
                <w:szCs w:val="16"/>
              </w:rPr>
              <w:t>de Centre</w:t>
            </w:r>
            <w:r w:rsidR="004C5F25">
              <w:rPr>
                <w:rFonts w:ascii="Century Gothic" w:hAnsi="Century Gothic" w:cs="CenturyGothic"/>
                <w:sz w:val="16"/>
                <w:szCs w:val="16"/>
              </w:rPr>
              <w:t> :</w:t>
            </w:r>
          </w:p>
          <w:p w14:paraId="3768B2C7" w14:textId="5D1AD105" w:rsidR="00691752" w:rsidRDefault="00691752" w:rsidP="004C5F25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3B5C3646" w14:textId="77777777" w:rsidTr="7FD40ADA">
        <w:trPr>
          <w:gridBefore w:val="2"/>
          <w:wBefore w:w="880" w:type="dxa"/>
          <w:trHeight w:val="432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A4AC16D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VOS ANNEXES</w:t>
            </w:r>
          </w:p>
          <w:p w14:paraId="50EB5FFE" w14:textId="6B937DA8" w:rsidR="00691752" w:rsidRDefault="007F1C61" w:rsidP="00691752">
            <w:pPr>
              <w:pStyle w:val="Normale"/>
              <w:numPr>
                <w:ilvl w:val="0"/>
                <w:numId w:val="5"/>
              </w:numPr>
              <w:ind w:left="885" w:hanging="88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Attestation d’assurance RC</w:t>
            </w:r>
          </w:p>
          <w:p w14:paraId="70CE749A" w14:textId="77777777" w:rsidR="00691752" w:rsidRPr="00E8650F" w:rsidRDefault="00691752" w:rsidP="00AF07FF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64F725E8" w14:textId="77777777" w:rsidTr="7FD40ADA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B9AFEDC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lastRenderedPageBreak/>
              <w:t>Cadre légal</w:t>
            </w:r>
          </w:p>
          <w:p w14:paraId="5610FE43" w14:textId="4ECE6E14" w:rsidR="00691752" w:rsidRPr="00F55077" w:rsidRDefault="00874748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07360B">
              <w:rPr>
                <w:rFonts w:ascii="Century Gothic" w:hAnsi="Century Gothic"/>
                <w:sz w:val="16"/>
                <w:szCs w:val="16"/>
              </w:rPr>
              <w:t>rrêté ministériel du 24 mai 2016 exécutant l’arrêté du Gouvernement wallon du 28 avril 2016 relatif à la formation initiale et continue, et à l’évaluation des connaissances nécessaires pour l’obtention et le renouvellement d’une phytolicence, et plus particulièrement, les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24 et 25 et l’annexe 6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, ainsi </w:t>
            </w:r>
            <w:r>
              <w:rPr>
                <w:rFonts w:ascii="Century Gothic" w:hAnsi="Century Gothic"/>
                <w:sz w:val="16"/>
                <w:szCs w:val="16"/>
              </w:rPr>
              <w:t>que les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5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de l’arrêté du Gouvernement wallon du 28 avril 2016 précité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bookmarkEnd w:id="0"/>
    </w:tbl>
    <w:p w14:paraId="78761FC0" w14:textId="77777777" w:rsidR="00691752" w:rsidRDefault="00691752" w:rsidP="008D66AB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6AD0D39" w14:textId="77777777" w:rsidR="00691752" w:rsidRDefault="00691752" w:rsidP="00691752">
      <w:pPr>
        <w:rPr>
          <w:rFonts w:ascii="Century Gothic" w:hAnsi="Century Gothic" w:cs="CenturyGothic"/>
          <w:sz w:val="18"/>
          <w:szCs w:val="18"/>
        </w:rPr>
      </w:pPr>
    </w:p>
    <w:p w14:paraId="7F088026" w14:textId="77777777" w:rsidR="00310196" w:rsidRDefault="00310196" w:rsidP="00310196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5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13A6E3ED" w14:textId="4408A99B" w:rsidR="00691752" w:rsidRPr="00310196" w:rsidRDefault="00310196" w:rsidP="00310196">
      <w:pPr>
        <w:ind w:left="851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6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7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sectPr w:rsidR="00691752" w:rsidRPr="00310196" w:rsidSect="00485A7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23" w:right="991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85D9" w14:textId="77777777" w:rsidR="005715F7" w:rsidRDefault="005715F7" w:rsidP="00A40FB4">
      <w:pPr>
        <w:spacing w:after="0" w:line="240" w:lineRule="auto"/>
      </w:pPr>
      <w:r>
        <w:separator/>
      </w:r>
    </w:p>
  </w:endnote>
  <w:endnote w:type="continuationSeparator" w:id="0">
    <w:p w14:paraId="0C8B4718" w14:textId="77777777" w:rsidR="005715F7" w:rsidRDefault="005715F7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9EEB" w14:textId="7F91BECA" w:rsidR="00A30AF8" w:rsidRDefault="00000000" w:rsidP="00A30AF8">
    <w:r>
      <w:rPr>
        <w:noProof/>
      </w:rPr>
      <w:pict w14:anchorId="34D3768C">
        <v:rect id="_x0000_s1041" style="position:absolute;margin-left:31.85pt;margin-top:817.05pt;width:47.35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B0F4163" w14:textId="7C9BF647" w:rsidR="00193B5A" w:rsidRPr="001459AB" w:rsidRDefault="00A30AF8" w:rsidP="001459AB">
    <w:pPr>
      <w:pStyle w:val="Normale"/>
      <w:ind w:left="1134"/>
      <w:rPr>
        <w:rFonts w:ascii="Arial" w:hAnsi="Arial" w:cs="Arial"/>
        <w:b/>
        <w:bCs/>
        <w:color w:val="84BF41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054F" w14:textId="77777777" w:rsidR="00A30AF8" w:rsidRDefault="00000000" w:rsidP="00A30AF8">
    <w:r>
      <w:rPr>
        <w:noProof/>
      </w:rPr>
      <w:pict w14:anchorId="6E9F1E9B">
        <v:rect id="Rectangle 9" o:spid="_x0000_s1040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09E6A236" w14:textId="77777777" w:rsidR="00A30AF8" w:rsidRPr="00F331A8" w:rsidRDefault="00A30AF8" w:rsidP="00A30AF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  <w:p w14:paraId="51B5AD17" w14:textId="2CE1D46D" w:rsidR="00D4280A" w:rsidRPr="00A30AF8" w:rsidRDefault="00D4280A" w:rsidP="00A30A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1D6D" w14:textId="77777777" w:rsidR="005715F7" w:rsidRDefault="005715F7" w:rsidP="00A40FB4">
      <w:pPr>
        <w:spacing w:after="0" w:line="240" w:lineRule="auto"/>
      </w:pPr>
      <w:r>
        <w:separator/>
      </w:r>
    </w:p>
  </w:footnote>
  <w:footnote w:type="continuationSeparator" w:id="0">
    <w:p w14:paraId="7BA1152F" w14:textId="77777777" w:rsidR="005715F7" w:rsidRDefault="005715F7" w:rsidP="00A4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894D" w14:textId="1DEB0B8A" w:rsidR="00A610B7" w:rsidRDefault="00817042" w:rsidP="00BB2130">
    <w:pPr>
      <w:pStyle w:val="En-tte"/>
      <w:ind w:left="-567"/>
      <w:jc w:val="right"/>
    </w:pPr>
    <w:r>
      <w:tab/>
    </w:r>
    <w:r w:rsidR="00BB2130">
      <w:rPr>
        <w:rFonts w:ascii="Century Gothic" w:hAnsi="Century Gothic" w:cs="Arial"/>
        <w:sz w:val="16"/>
        <w:szCs w:val="16"/>
      </w:rPr>
      <w:t xml:space="preserve">Page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PAGE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1</w:t>
    </w:r>
    <w:r w:rsidR="00BB2130">
      <w:rPr>
        <w:rFonts w:ascii="Century Gothic" w:hAnsi="Century Gothic" w:cs="Arial"/>
        <w:sz w:val="16"/>
        <w:szCs w:val="16"/>
      </w:rPr>
      <w:fldChar w:fldCharType="end"/>
    </w:r>
    <w:r w:rsidR="00BB2130">
      <w:rPr>
        <w:rFonts w:ascii="Century Gothic" w:hAnsi="Century Gothic" w:cs="Arial"/>
        <w:sz w:val="16"/>
        <w:szCs w:val="16"/>
      </w:rPr>
      <w:t xml:space="preserve"> sur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NUMPAGES 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2</w:t>
    </w:r>
    <w:r w:rsidR="00BB2130">
      <w:rPr>
        <w:rFonts w:ascii="Century Gothic" w:hAnsi="Century Gothic" w:cs="Arial"/>
        <w:sz w:val="16"/>
        <w:szCs w:val="16"/>
      </w:rPr>
      <w:fldChar w:fldCharType="end"/>
    </w:r>
  </w:p>
  <w:p w14:paraId="53C50299" w14:textId="77777777" w:rsidR="00A610B7" w:rsidRDefault="00A610B7" w:rsidP="00A610B7">
    <w:pPr>
      <w:pStyle w:val="En-tte"/>
      <w:tabs>
        <w:tab w:val="clear" w:pos="4536"/>
        <w:tab w:val="clear" w:pos="9072"/>
        <w:tab w:val="left" w:pos="7640"/>
      </w:tabs>
      <w:ind w:left="-567"/>
    </w:pPr>
    <w:r>
      <w:tab/>
    </w:r>
  </w:p>
  <w:p w14:paraId="48018731" w14:textId="72A113C4" w:rsidR="00817042" w:rsidRPr="00A40FB4" w:rsidRDefault="00000000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_x0000_s1039" style="position:absolute;left:0;text-align:left;margin-left:-47.15pt;margin-top:400.45pt;width:167.3pt;height:28.85pt;rotation:90;z-index:-25165875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9">
            <w:txbxContent>
              <w:p w14:paraId="4B57F77E" w14:textId="77777777" w:rsidR="00B25176" w:rsidRDefault="0039693E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 xml:space="preserve"> HYPERLINK "http://www.wallonie.be" </w:instrText>
                </w:r>
                <w:r>
                  <w:fldChar w:fldCharType="separate"/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B25176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08BE7B09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0E82CF15" w14:textId="77777777" w:rsidR="00B25176" w:rsidRDefault="00B25176" w:rsidP="00B25176"/>
              <w:p w14:paraId="4B4EFEB1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A610B7">
      <w:rPr>
        <w:noProof/>
      </w:rPr>
      <w:drawing>
        <wp:inline distT="0" distB="0" distL="0" distR="0" wp14:anchorId="15060F84" wp14:editId="15D35D11">
          <wp:extent cx="5103495" cy="6709410"/>
          <wp:effectExtent l="19050" t="0" r="1905" b="0"/>
          <wp:docPr id="5" name="Image 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A610B7">
      <w:rPr>
        <w:noProof/>
        <w:color w:val="92D050"/>
        <w:sz w:val="28"/>
        <w:szCs w:val="28"/>
      </w:rPr>
      <w:drawing>
        <wp:inline distT="0" distB="0" distL="0" distR="0" wp14:anchorId="72ECD00C" wp14:editId="68A61829">
          <wp:extent cx="5103495" cy="6709410"/>
          <wp:effectExtent l="19050" t="0" r="1905" b="0"/>
          <wp:docPr id="4" name="Image 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C33F2" w14:textId="77777777" w:rsidR="00817042" w:rsidRDefault="008170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ED97" w14:textId="55982179" w:rsidR="00A610B7" w:rsidRPr="0006031D" w:rsidRDefault="00D54E1D" w:rsidP="00E07EBE">
    <w:pPr>
      <w:tabs>
        <w:tab w:val="left" w:pos="6492"/>
        <w:tab w:val="right" w:pos="9498"/>
      </w:tabs>
      <w:jc w:val="right"/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44C05B" wp14:editId="538FC10C">
          <wp:simplePos x="0" y="0"/>
          <wp:positionH relativeFrom="column">
            <wp:posOffset>5405755</wp:posOffset>
          </wp:positionH>
          <wp:positionV relativeFrom="paragraph">
            <wp:posOffset>266700</wp:posOffset>
          </wp:positionV>
          <wp:extent cx="659307" cy="864000"/>
          <wp:effectExtent l="0" t="0" r="0" b="0"/>
          <wp:wrapNone/>
          <wp:docPr id="6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07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sz w:val="16"/>
        <w:szCs w:val="16"/>
      </w:rPr>
      <w:t xml:space="preserve">Page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PAGE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1</w:t>
    </w:r>
    <w:r>
      <w:rPr>
        <w:rFonts w:ascii="Century Gothic" w:hAnsi="Century Gothic" w:cs="Arial"/>
        <w:sz w:val="16"/>
        <w:szCs w:val="16"/>
      </w:rPr>
      <w:fldChar w:fldCharType="end"/>
    </w:r>
    <w:r>
      <w:rPr>
        <w:rFonts w:ascii="Century Gothic" w:hAnsi="Century Gothic" w:cs="Arial"/>
        <w:sz w:val="16"/>
        <w:szCs w:val="16"/>
      </w:rPr>
      <w:t xml:space="preserve"> sur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NUMPAGES 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4</w:t>
    </w:r>
    <w:r>
      <w:rPr>
        <w:rFonts w:ascii="Century Gothic" w:hAnsi="Century Gothic" w:cs="Arial"/>
        <w:sz w:val="16"/>
        <w:szCs w:val="16"/>
      </w:rPr>
      <w:fldChar w:fldCharType="end"/>
    </w:r>
  </w:p>
  <w:p w14:paraId="1FFBA932" w14:textId="71576C71" w:rsidR="00C25FEC" w:rsidRDefault="00CA19F5" w:rsidP="00817616">
    <w:pPr>
      <w:pStyle w:val="En-tte"/>
      <w:tabs>
        <w:tab w:val="clear" w:pos="4536"/>
        <w:tab w:val="clear" w:pos="9072"/>
        <w:tab w:val="left" w:pos="7640"/>
      </w:tabs>
      <w:ind w:right="-283" w:hanging="142"/>
    </w:pPr>
    <w:r w:rsidRPr="00CA19F5">
      <w:rPr>
        <w:b/>
        <w:noProof/>
        <w:sz w:val="18"/>
      </w:rPr>
      <w:drawing>
        <wp:inline distT="0" distB="0" distL="0" distR="0" wp14:anchorId="51782A85" wp14:editId="771D425C">
          <wp:extent cx="2524125" cy="8611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6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C0387" w14:textId="77385E49" w:rsidR="00A610B7" w:rsidRDefault="00000000" w:rsidP="00EE0A63">
    <w:pPr>
      <w:pStyle w:val="En-tte"/>
      <w:tabs>
        <w:tab w:val="clear" w:pos="4536"/>
        <w:tab w:val="clear" w:pos="9072"/>
        <w:tab w:val="left" w:pos="7640"/>
      </w:tabs>
      <w:ind w:right="-283"/>
    </w:pPr>
    <w:r>
      <w:rPr>
        <w:noProof/>
      </w:rPr>
      <w:pict w14:anchorId="2108D31A">
        <v:rect id="_x0000_s1038" style="position:absolute;margin-left:-59.15pt;margin-top:388.45pt;width:167.3pt;height:28.85pt;rotation:90;z-index:-25165977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8">
            <w:txbxContent>
              <w:p w14:paraId="6BD7AF56" w14:textId="77777777" w:rsidR="00B25176" w:rsidRDefault="00B25176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3" w:history="1"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4C6E57CC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402B1A21" w14:textId="77777777" w:rsidR="00B25176" w:rsidRDefault="00B25176" w:rsidP="00B25176"/>
              <w:p w14:paraId="509648D7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D7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21EE"/>
    <w:multiLevelType w:val="hybridMultilevel"/>
    <w:tmpl w:val="036A6088"/>
    <w:lvl w:ilvl="0" w:tplc="86BEB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11A"/>
    <w:multiLevelType w:val="hybridMultilevel"/>
    <w:tmpl w:val="F6A48A52"/>
    <w:lvl w:ilvl="0" w:tplc="08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 w16cid:durableId="1137531976">
    <w:abstractNumId w:val="5"/>
  </w:num>
  <w:num w:numId="2" w16cid:durableId="1795177045">
    <w:abstractNumId w:val="3"/>
  </w:num>
  <w:num w:numId="3" w16cid:durableId="117990358">
    <w:abstractNumId w:val="2"/>
  </w:num>
  <w:num w:numId="4" w16cid:durableId="903567513">
    <w:abstractNumId w:val="4"/>
  </w:num>
  <w:num w:numId="5" w16cid:durableId="930089447">
    <w:abstractNumId w:val="7"/>
  </w:num>
  <w:num w:numId="6" w16cid:durableId="1131751592">
    <w:abstractNumId w:val="6"/>
  </w:num>
  <w:num w:numId="7" w16cid:durableId="1124664131">
    <w:abstractNumId w:val="1"/>
  </w:num>
  <w:num w:numId="8" w16cid:durableId="195482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27E8"/>
    <w:rsid w:val="00011603"/>
    <w:rsid w:val="00031D44"/>
    <w:rsid w:val="0004208B"/>
    <w:rsid w:val="0006031D"/>
    <w:rsid w:val="00070375"/>
    <w:rsid w:val="00081289"/>
    <w:rsid w:val="000A2C4A"/>
    <w:rsid w:val="000C6A7A"/>
    <w:rsid w:val="000D4BB0"/>
    <w:rsid w:val="000D51D1"/>
    <w:rsid w:val="000E218C"/>
    <w:rsid w:val="00124CE1"/>
    <w:rsid w:val="00135715"/>
    <w:rsid w:val="001459AB"/>
    <w:rsid w:val="00152C34"/>
    <w:rsid w:val="00175CAD"/>
    <w:rsid w:val="00184330"/>
    <w:rsid w:val="00193B5A"/>
    <w:rsid w:val="001A059F"/>
    <w:rsid w:val="001F661C"/>
    <w:rsid w:val="00243472"/>
    <w:rsid w:val="002557BE"/>
    <w:rsid w:val="00255E90"/>
    <w:rsid w:val="00267A56"/>
    <w:rsid w:val="00283316"/>
    <w:rsid w:val="00296710"/>
    <w:rsid w:val="002A75C1"/>
    <w:rsid w:val="002C6483"/>
    <w:rsid w:val="00310196"/>
    <w:rsid w:val="003136DC"/>
    <w:rsid w:val="00321C63"/>
    <w:rsid w:val="00345458"/>
    <w:rsid w:val="00350550"/>
    <w:rsid w:val="00364FC9"/>
    <w:rsid w:val="0037672D"/>
    <w:rsid w:val="003874C3"/>
    <w:rsid w:val="0039693E"/>
    <w:rsid w:val="003975F9"/>
    <w:rsid w:val="003B62B7"/>
    <w:rsid w:val="003C19D7"/>
    <w:rsid w:val="003F1A81"/>
    <w:rsid w:val="004154AB"/>
    <w:rsid w:val="00444AAE"/>
    <w:rsid w:val="00462564"/>
    <w:rsid w:val="00470991"/>
    <w:rsid w:val="00473149"/>
    <w:rsid w:val="00485A73"/>
    <w:rsid w:val="004A32CD"/>
    <w:rsid w:val="004A35DE"/>
    <w:rsid w:val="004B1241"/>
    <w:rsid w:val="004C5F25"/>
    <w:rsid w:val="004E3223"/>
    <w:rsid w:val="00506EB9"/>
    <w:rsid w:val="00514D72"/>
    <w:rsid w:val="005357A8"/>
    <w:rsid w:val="00562162"/>
    <w:rsid w:val="00564E2C"/>
    <w:rsid w:val="005715F7"/>
    <w:rsid w:val="00593B5D"/>
    <w:rsid w:val="005A1ED7"/>
    <w:rsid w:val="005C69D0"/>
    <w:rsid w:val="005C79B3"/>
    <w:rsid w:val="005D2356"/>
    <w:rsid w:val="005E2BE7"/>
    <w:rsid w:val="005E2FF8"/>
    <w:rsid w:val="005F1BBB"/>
    <w:rsid w:val="00606C9E"/>
    <w:rsid w:val="006369E9"/>
    <w:rsid w:val="00650749"/>
    <w:rsid w:val="00650C74"/>
    <w:rsid w:val="00664580"/>
    <w:rsid w:val="006656FC"/>
    <w:rsid w:val="00682500"/>
    <w:rsid w:val="00691752"/>
    <w:rsid w:val="006A39D5"/>
    <w:rsid w:val="00734413"/>
    <w:rsid w:val="00745172"/>
    <w:rsid w:val="007671A7"/>
    <w:rsid w:val="007729B3"/>
    <w:rsid w:val="007747B5"/>
    <w:rsid w:val="0079132F"/>
    <w:rsid w:val="007E0103"/>
    <w:rsid w:val="007F1C61"/>
    <w:rsid w:val="00810D46"/>
    <w:rsid w:val="00817042"/>
    <w:rsid w:val="00817616"/>
    <w:rsid w:val="008445F0"/>
    <w:rsid w:val="00844D6F"/>
    <w:rsid w:val="00874748"/>
    <w:rsid w:val="008D66AB"/>
    <w:rsid w:val="008F4FE4"/>
    <w:rsid w:val="00901A75"/>
    <w:rsid w:val="009167D4"/>
    <w:rsid w:val="00931673"/>
    <w:rsid w:val="009321DD"/>
    <w:rsid w:val="00932C06"/>
    <w:rsid w:val="00941BFD"/>
    <w:rsid w:val="00964B90"/>
    <w:rsid w:val="009659D4"/>
    <w:rsid w:val="00980DD3"/>
    <w:rsid w:val="00A0226F"/>
    <w:rsid w:val="00A154DD"/>
    <w:rsid w:val="00A30AF8"/>
    <w:rsid w:val="00A40FB4"/>
    <w:rsid w:val="00A610B7"/>
    <w:rsid w:val="00AB1682"/>
    <w:rsid w:val="00AB35D6"/>
    <w:rsid w:val="00AB77B9"/>
    <w:rsid w:val="00AD3236"/>
    <w:rsid w:val="00AF07FF"/>
    <w:rsid w:val="00AF2289"/>
    <w:rsid w:val="00AF7C22"/>
    <w:rsid w:val="00B0012F"/>
    <w:rsid w:val="00B03E04"/>
    <w:rsid w:val="00B25176"/>
    <w:rsid w:val="00B34EAD"/>
    <w:rsid w:val="00B45EF4"/>
    <w:rsid w:val="00B54162"/>
    <w:rsid w:val="00B55144"/>
    <w:rsid w:val="00B7122C"/>
    <w:rsid w:val="00B775C5"/>
    <w:rsid w:val="00B83FA8"/>
    <w:rsid w:val="00BB2130"/>
    <w:rsid w:val="00BC2C9F"/>
    <w:rsid w:val="00BC425E"/>
    <w:rsid w:val="00BD58E6"/>
    <w:rsid w:val="00BE2A68"/>
    <w:rsid w:val="00BF4318"/>
    <w:rsid w:val="00C21B61"/>
    <w:rsid w:val="00C25FEC"/>
    <w:rsid w:val="00C36A70"/>
    <w:rsid w:val="00C37156"/>
    <w:rsid w:val="00CA19F5"/>
    <w:rsid w:val="00CB5ABD"/>
    <w:rsid w:val="00CC0CCE"/>
    <w:rsid w:val="00CC5744"/>
    <w:rsid w:val="00CD113B"/>
    <w:rsid w:val="00CF10B6"/>
    <w:rsid w:val="00D35E5A"/>
    <w:rsid w:val="00D4280A"/>
    <w:rsid w:val="00D5179C"/>
    <w:rsid w:val="00D54E1D"/>
    <w:rsid w:val="00D6789E"/>
    <w:rsid w:val="00D71CA0"/>
    <w:rsid w:val="00D9035B"/>
    <w:rsid w:val="00DD47A7"/>
    <w:rsid w:val="00E07EBE"/>
    <w:rsid w:val="00E2166F"/>
    <w:rsid w:val="00E438E4"/>
    <w:rsid w:val="00E6515D"/>
    <w:rsid w:val="00E838F3"/>
    <w:rsid w:val="00EC544F"/>
    <w:rsid w:val="00EC6BC7"/>
    <w:rsid w:val="00EE0A63"/>
    <w:rsid w:val="00F154BE"/>
    <w:rsid w:val="00F3350E"/>
    <w:rsid w:val="00F70040"/>
    <w:rsid w:val="00F85C9F"/>
    <w:rsid w:val="00F93BE1"/>
    <w:rsid w:val="00FD6B7C"/>
    <w:rsid w:val="00FE2848"/>
    <w:rsid w:val="0BCA1312"/>
    <w:rsid w:val="10E6ABAA"/>
    <w:rsid w:val="16B4635C"/>
    <w:rsid w:val="1CD6C5F3"/>
    <w:rsid w:val="218E4295"/>
    <w:rsid w:val="24D7B07A"/>
    <w:rsid w:val="2A02FA41"/>
    <w:rsid w:val="41EA249A"/>
    <w:rsid w:val="51EA12BE"/>
    <w:rsid w:val="5521B380"/>
    <w:rsid w:val="575EB7F3"/>
    <w:rsid w:val="5F3FD1A2"/>
    <w:rsid w:val="6B47C72D"/>
    <w:rsid w:val="6D4AD6B5"/>
    <w:rsid w:val="6DB64861"/>
    <w:rsid w:val="70294FBC"/>
    <w:rsid w:val="7A4D3BC4"/>
    <w:rsid w:val="7F7EFE8F"/>
    <w:rsid w:val="7FD4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F8E84"/>
  <w15:docId w15:val="{C8E47820-3C30-44FE-ABED-5ED924A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5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7A8"/>
    <w:rPr>
      <w:rFonts w:eastAsia="Calibri"/>
      <w:b/>
      <w:bCs/>
      <w:lang w:val="fr-FR"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357A8"/>
    <w:rPr>
      <w:rFonts w:ascii="Calibri" w:eastAsia="Times New Roman" w:hAnsi="Calibri" w:cs="Times New Roman"/>
      <w:b/>
      <w:bCs/>
      <w:sz w:val="20"/>
      <w:szCs w:val="20"/>
      <w:lang w:val="fr-FR" w:eastAsia="de-DE"/>
    </w:rPr>
  </w:style>
  <w:style w:type="character" w:styleId="Lienhypertextesuivivisit">
    <w:name w:val="FollowedHyperlink"/>
    <w:uiPriority w:val="99"/>
    <w:semiHidden/>
    <w:unhideWhenUsed/>
    <w:rsid w:val="003C19D7"/>
    <w:rPr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789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D6789E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D6789E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D428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D42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438E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B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1E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phytolicence@corder.be" TargetMode="External"/><Relationship Id="rId17" Type="http://schemas.openxmlformats.org/officeDocument/2006/relationships/hyperlink" Target="http://www.le-mediateur.b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urrier@le-mediateur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allonie.be/fr/introduire-une-plainte-sp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e.legrand@spw.wallonie.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AD2612D8DA4C8DF442EEC7790298" ma:contentTypeVersion="15" ma:contentTypeDescription="Crée un document." ma:contentTypeScope="" ma:versionID="3ed8f16bfeb9dbf738e9f4e05499e798">
  <xsd:schema xmlns:xsd="http://www.w3.org/2001/XMLSchema" xmlns:xs="http://www.w3.org/2001/XMLSchema" xmlns:p="http://schemas.microsoft.com/office/2006/metadata/properties" xmlns:ns2="e11671c3-ba6b-4893-a231-612a90a15564" xmlns:ns3="9510f72b-71bf-428b-a52a-78db156b13c0" targetNamespace="http://schemas.microsoft.com/office/2006/metadata/properties" ma:root="true" ma:fieldsID="8ed0c444b83710de74d8669f671b9834" ns2:_="" ns3:_="">
    <xsd:import namespace="e11671c3-ba6b-4893-a231-612a90a15564"/>
    <xsd:import namespace="9510f72b-71bf-428b-a52a-78db156b1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671c3-ba6b-4893-a231-612a90a15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240d489-b8b9-43ee-848a-feb5652cc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f72b-71bf-428b-a52a-78db156b1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93213-07e8-466b-aea9-e88ef93cfd98}" ma:internalName="TaxCatchAll" ma:showField="CatchAllData" ma:web="9510f72b-71bf-428b-a52a-78db156b1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671c3-ba6b-4893-a231-612a90a15564">
      <Terms xmlns="http://schemas.microsoft.com/office/infopath/2007/PartnerControls"/>
    </lcf76f155ced4ddcb4097134ff3c332f>
    <TaxCatchAll xmlns="9510f72b-71bf-428b-a52a-78db156b13c0" xsi:nil="true"/>
  </documentManagement>
</p:properties>
</file>

<file path=customXml/itemProps1.xml><?xml version="1.0" encoding="utf-8"?>
<ds:datastoreItem xmlns:ds="http://schemas.openxmlformats.org/officeDocument/2006/customXml" ds:itemID="{E6C53EBF-7EA9-475B-BE9A-EC678D1DA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D3848-5FC6-4C08-91A6-B88E8FBF9050}"/>
</file>

<file path=customXml/itemProps3.xml><?xml version="1.0" encoding="utf-8"?>
<ds:datastoreItem xmlns:ds="http://schemas.openxmlformats.org/officeDocument/2006/customXml" ds:itemID="{B975E7DA-1721-45F1-AF56-E70022AA2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3321B-77EF-47F8-BE33-3837975BC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>Service Public de Wallonie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Soukaïna El Massoudi</dc:creator>
  <cp:lastModifiedBy>Soukaïna El Massoudi</cp:lastModifiedBy>
  <cp:revision>2</cp:revision>
  <cp:lastPrinted>2018-02-28T13:21:00Z</cp:lastPrinted>
  <dcterms:created xsi:type="dcterms:W3CDTF">2025-07-30T09:47:00Z</dcterms:created>
  <dcterms:modified xsi:type="dcterms:W3CDTF">2025-07-30T09:47:00Z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denis.godeaux@spw.wallonie.be</vt:lpwstr>
  </property>
  <property fmtid="{D5CDD505-2E9C-101B-9397-08002B2CF9AE}" pid="5" name="MSIP_Label_97a477d1-147d-4e34-b5e3-7b26d2f44870_SetDate">
    <vt:lpwstr>2020-12-16T15:18:31.9063163Z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57ecd14d-3f17-4979-b192-488a326ed4c4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  <property fmtid="{D5CDD505-2E9C-101B-9397-08002B2CF9AE}" pid="11" name="ContentTypeId">
    <vt:lpwstr>0x0101008ECAAD2612D8DA4C8DF442EEC7790298</vt:lpwstr>
  </property>
</Properties>
</file>